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03F56" w14:textId="77777777" w:rsidR="00B90F23" w:rsidRDefault="00B90F23" w:rsidP="00B90F23">
      <w:pPr>
        <w:rPr>
          <w:rFonts w:ascii="Calibri" w:hAnsi="Calibri" w:cs="Times New Roman"/>
          <w:color w:val="000000"/>
        </w:rPr>
      </w:pPr>
    </w:p>
    <w:p w14:paraId="6C5AA540" w14:textId="77777777" w:rsidR="00B90F23" w:rsidRDefault="00B90F23" w:rsidP="00B90F23">
      <w:pPr>
        <w:rPr>
          <w:rFonts w:ascii="Calibri" w:hAnsi="Calibri" w:cs="Times New Roman"/>
          <w:color w:val="000000"/>
        </w:rPr>
      </w:pPr>
    </w:p>
    <w:p w14:paraId="6DC39D7F" w14:textId="77777777" w:rsidR="00B90F23" w:rsidRPr="00B90F23" w:rsidRDefault="00B90F23" w:rsidP="00B90F23">
      <w:pPr>
        <w:rPr>
          <w:rFonts w:ascii="Calibri" w:hAnsi="Calibri" w:cs="Times New Roman"/>
          <w:color w:val="000000"/>
        </w:rPr>
      </w:pPr>
      <w:bookmarkStart w:id="0" w:name="_GoBack"/>
      <w:bookmarkEnd w:id="0"/>
      <w:r w:rsidRPr="00B90F23">
        <w:rPr>
          <w:rFonts w:ascii="Calibri" w:hAnsi="Calibri" w:cs="Times New Roman"/>
          <w:color w:val="000000"/>
        </w:rPr>
        <w:t xml:space="preserve">My 457 </w:t>
      </w:r>
      <w:r w:rsidRPr="008514F7">
        <w:rPr>
          <w:rFonts w:ascii="Calibri" w:hAnsi="Calibri" w:cs="Times New Roman"/>
          <w:b/>
          <w:color w:val="000000"/>
        </w:rPr>
        <w:t>'Introduction to language and social interaction'</w:t>
      </w:r>
      <w:r w:rsidRPr="00B90F23">
        <w:rPr>
          <w:rFonts w:ascii="Calibri" w:hAnsi="Calibri" w:cs="Times New Roman"/>
          <w:color w:val="000000"/>
        </w:rPr>
        <w:t xml:space="preserve"> is designed as part-survey course, part preparation for CA. By articulating through key propositions from LSI from fields that are or were important I prepare students for the assumptions and logic of CA while at the same time giving credit to the intellectual breadth of the field. Similar to the higher level EM course this one structures the teaching around these propositions</w:t>
      </w:r>
    </w:p>
    <w:p w14:paraId="047E09C6" w14:textId="77777777" w:rsidR="00B90F23" w:rsidRPr="00B90F23" w:rsidRDefault="00B90F23" w:rsidP="00B90F23">
      <w:pPr>
        <w:numPr>
          <w:ilvl w:val="0"/>
          <w:numId w:val="2"/>
        </w:numPr>
        <w:spacing w:before="100" w:beforeAutospacing="1" w:after="100" w:afterAutospacing="1"/>
        <w:ind w:left="945"/>
        <w:rPr>
          <w:rFonts w:ascii="Calibri" w:eastAsia="Times New Roman" w:hAnsi="Calibri" w:cs="Times New Roman"/>
          <w:color w:val="000000"/>
        </w:rPr>
      </w:pPr>
      <w:r w:rsidRPr="00B90F23">
        <w:rPr>
          <w:rFonts w:ascii="Calibri" w:eastAsia="Times New Roman" w:hAnsi="Calibri" w:cs="Times New Roman"/>
          <w:color w:val="000000"/>
        </w:rPr>
        <w:t>Meaning is collaboration (Ethnography of communication, Symbolic Interaction)</w:t>
      </w:r>
    </w:p>
    <w:p w14:paraId="7249B57D" w14:textId="77777777" w:rsidR="00B90F23" w:rsidRPr="00B90F23" w:rsidRDefault="00B90F23" w:rsidP="00B90F23">
      <w:pPr>
        <w:numPr>
          <w:ilvl w:val="0"/>
          <w:numId w:val="2"/>
        </w:numPr>
        <w:spacing w:before="100" w:beforeAutospacing="1" w:after="100" w:afterAutospacing="1"/>
        <w:ind w:left="945"/>
        <w:rPr>
          <w:rFonts w:ascii="Calibri" w:eastAsia="Times New Roman" w:hAnsi="Calibri" w:cs="Times New Roman"/>
          <w:color w:val="000000"/>
        </w:rPr>
      </w:pPr>
      <w:r w:rsidRPr="00B90F23">
        <w:rPr>
          <w:rFonts w:ascii="Calibri" w:eastAsia="Times New Roman" w:hAnsi="Calibri" w:cs="Times New Roman"/>
          <w:color w:val="000000"/>
        </w:rPr>
        <w:t>Language is social action (Speech Act theory, Grice's Maxims)</w:t>
      </w:r>
    </w:p>
    <w:p w14:paraId="10C45DF8" w14:textId="77777777" w:rsidR="00B90F23" w:rsidRPr="00B90F23" w:rsidRDefault="00B90F23" w:rsidP="00B90F23">
      <w:pPr>
        <w:numPr>
          <w:ilvl w:val="0"/>
          <w:numId w:val="2"/>
        </w:numPr>
        <w:spacing w:before="100" w:beforeAutospacing="1" w:after="100" w:afterAutospacing="1"/>
        <w:ind w:left="945"/>
        <w:rPr>
          <w:rFonts w:ascii="Calibri" w:eastAsia="Times New Roman" w:hAnsi="Calibri" w:cs="Times New Roman"/>
          <w:color w:val="000000"/>
        </w:rPr>
      </w:pPr>
      <w:r w:rsidRPr="00B90F23">
        <w:rPr>
          <w:rFonts w:ascii="Calibri" w:eastAsia="Times New Roman" w:hAnsi="Calibri" w:cs="Times New Roman"/>
          <w:color w:val="000000"/>
        </w:rPr>
        <w:t>The production of self is collaborative (Face and Footing)</w:t>
      </w:r>
    </w:p>
    <w:p w14:paraId="5855B9C0" w14:textId="77777777" w:rsidR="00B90F23" w:rsidRPr="00B90F23" w:rsidRDefault="00B90F23" w:rsidP="00B90F23">
      <w:pPr>
        <w:numPr>
          <w:ilvl w:val="0"/>
          <w:numId w:val="2"/>
        </w:numPr>
        <w:spacing w:before="100" w:beforeAutospacing="1" w:after="100" w:afterAutospacing="1"/>
        <w:ind w:left="945"/>
        <w:rPr>
          <w:rFonts w:ascii="Calibri" w:eastAsia="Times New Roman" w:hAnsi="Calibri" w:cs="Times New Roman"/>
          <w:color w:val="000000"/>
        </w:rPr>
      </w:pPr>
      <w:r w:rsidRPr="00B90F23">
        <w:rPr>
          <w:rFonts w:ascii="Calibri" w:eastAsia="Times New Roman" w:hAnsi="Calibri" w:cs="Times New Roman"/>
          <w:color w:val="000000"/>
        </w:rPr>
        <w:t>We use language to craft social settings (Adjacency Pairs and Turn Taking)</w:t>
      </w:r>
    </w:p>
    <w:p w14:paraId="6BC3DF9A" w14:textId="77777777" w:rsidR="00B90F23" w:rsidRPr="00B90F23" w:rsidRDefault="00B90F23" w:rsidP="00B90F23">
      <w:pPr>
        <w:numPr>
          <w:ilvl w:val="0"/>
          <w:numId w:val="2"/>
        </w:numPr>
        <w:spacing w:before="100" w:beforeAutospacing="1" w:after="100" w:afterAutospacing="1"/>
        <w:ind w:left="945"/>
        <w:rPr>
          <w:rFonts w:ascii="Calibri" w:eastAsia="Times New Roman" w:hAnsi="Calibri" w:cs="Times New Roman"/>
          <w:color w:val="000000"/>
        </w:rPr>
      </w:pPr>
      <w:r w:rsidRPr="00B90F23">
        <w:rPr>
          <w:rFonts w:ascii="Calibri" w:eastAsia="Times New Roman" w:hAnsi="Calibri" w:cs="Times New Roman"/>
          <w:color w:val="000000"/>
        </w:rPr>
        <w:t>Inequality is produced in and through communication (Ideology and power)</w:t>
      </w:r>
    </w:p>
    <w:p w14:paraId="54660384" w14:textId="77777777" w:rsidR="00B90F23" w:rsidRPr="00B90F23" w:rsidRDefault="00B90F23" w:rsidP="00B90F23">
      <w:pPr>
        <w:rPr>
          <w:rFonts w:ascii="Calibri" w:hAnsi="Calibri" w:cs="Times New Roman"/>
          <w:color w:val="000000"/>
        </w:rPr>
      </w:pPr>
      <w:r w:rsidRPr="00B90F23">
        <w:rPr>
          <w:rFonts w:ascii="Calibri" w:hAnsi="Calibri" w:cs="Times New Roman"/>
          <w:color w:val="000000"/>
        </w:rPr>
        <w:t>The assessment is framed around three linked pieces. A data collection assignment based on Wingard, Ho and Koenig, Bansavich (2009) 'Leaning LSI means doing LSI' and Potter (2002) 'Two kinds of natural' where students simply record and submit, to a shared repository, three of the same kind of performative/speech act (as we frame it at that point in the course). Students then later transcribe their recordings (a mere 40 seconds), I use computer labs to take them through transcription step by step. Finally I ask students to do rudimentary case by case analysis using the shared repository of courses of three different 'actions' (building from performative). Students are tasked with linking a certain amount the course material to the rudimentary analysis of the actions (e.g. face, contextualisation cues, maxims). I've enclosed the instructions and example assignment. </w:t>
      </w:r>
    </w:p>
    <w:p w14:paraId="68A1C06F" w14:textId="77777777" w:rsidR="00B90F23" w:rsidRPr="00B90F23" w:rsidRDefault="00B90F23" w:rsidP="00B90F23">
      <w:pPr>
        <w:rPr>
          <w:rFonts w:ascii="Calibri" w:hAnsi="Calibri" w:cs="Times New Roman"/>
          <w:color w:val="000000"/>
        </w:rPr>
      </w:pPr>
    </w:p>
    <w:p w14:paraId="2060483B" w14:textId="77777777" w:rsidR="00B90F23" w:rsidRPr="00B90F23" w:rsidRDefault="00B90F23" w:rsidP="00B90F23">
      <w:pPr>
        <w:rPr>
          <w:rFonts w:ascii="Calibri" w:hAnsi="Calibri" w:cs="Times New Roman"/>
          <w:color w:val="000000"/>
        </w:rPr>
      </w:pPr>
      <w:r w:rsidRPr="00B90F23">
        <w:rPr>
          <w:rFonts w:ascii="Calibri" w:hAnsi="Calibri" w:cs="Times New Roman"/>
          <w:color w:val="000000"/>
        </w:rPr>
        <w:t>I'm a firm believer in Prezi because of the simple and accessible way it handles video and audio. For instance I can screenshot transcript from a Schegloff or other article (with appropriate attribution), grab the audio from his site (or the publisher site) and put the sound in the background in a quicker and far more stable way than power point allows.</w:t>
      </w:r>
    </w:p>
    <w:p w14:paraId="6848E884" w14:textId="77777777" w:rsidR="008514F7" w:rsidRDefault="008514F7" w:rsidP="00B90F23">
      <w:pPr>
        <w:rPr>
          <w:rFonts w:ascii="Calibri" w:hAnsi="Calibri" w:cs="Times New Roman"/>
          <w:color w:val="000000"/>
        </w:rPr>
      </w:pPr>
    </w:p>
    <w:p w14:paraId="197E93D4" w14:textId="77777777" w:rsidR="00B90F23" w:rsidRPr="00B90F23" w:rsidRDefault="00B90F23" w:rsidP="00B90F23">
      <w:pPr>
        <w:rPr>
          <w:rFonts w:ascii="Calibri" w:eastAsia="Times New Roman" w:hAnsi="Calibri" w:cs="Times New Roman"/>
          <w:color w:val="000000"/>
        </w:rPr>
      </w:pPr>
      <w:r w:rsidRPr="00B90F23">
        <w:rPr>
          <w:rFonts w:ascii="Calibri" w:eastAsia="Times New Roman" w:hAnsi="Calibri" w:cs="Times New Roman"/>
          <w:color w:val="000000"/>
        </w:rPr>
        <w:t>Edward Reynolds, PhD</w:t>
      </w:r>
    </w:p>
    <w:p w14:paraId="27F9E14B" w14:textId="77777777" w:rsidR="00B90F23" w:rsidRPr="00B90F23" w:rsidRDefault="00B90F23" w:rsidP="00B90F23">
      <w:pPr>
        <w:rPr>
          <w:rFonts w:ascii="Calibri" w:eastAsia="Times New Roman" w:hAnsi="Calibri" w:cs="Times New Roman"/>
          <w:color w:val="000000"/>
        </w:rPr>
      </w:pPr>
      <w:r w:rsidRPr="00B90F23">
        <w:rPr>
          <w:rFonts w:ascii="Calibri" w:eastAsia="Times New Roman" w:hAnsi="Calibri" w:cs="Times New Roman"/>
          <w:color w:val="000000"/>
        </w:rPr>
        <w:t>Lecturer, Department of Communication</w:t>
      </w:r>
    </w:p>
    <w:p w14:paraId="3844B358" w14:textId="77777777" w:rsidR="00B90F23" w:rsidRPr="00B90F23" w:rsidRDefault="00B90F23" w:rsidP="00B90F23">
      <w:pPr>
        <w:rPr>
          <w:rFonts w:ascii="Calibri" w:eastAsia="Times New Roman" w:hAnsi="Calibri" w:cs="Times New Roman"/>
          <w:color w:val="000000"/>
        </w:rPr>
      </w:pPr>
      <w:r w:rsidRPr="00B90F23">
        <w:rPr>
          <w:rFonts w:ascii="Calibri" w:eastAsia="Times New Roman" w:hAnsi="Calibri" w:cs="Times New Roman"/>
          <w:color w:val="000000"/>
        </w:rPr>
        <w:t>The University of New Hampshire</w:t>
      </w:r>
    </w:p>
    <w:p w14:paraId="3EA0FA2E" w14:textId="77777777" w:rsidR="001A72A2" w:rsidRDefault="001A72A2"/>
    <w:sectPr w:rsidR="001A72A2" w:rsidSect="00836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061B0"/>
    <w:multiLevelType w:val="multilevel"/>
    <w:tmpl w:val="E8C8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C613B9"/>
    <w:multiLevelType w:val="multilevel"/>
    <w:tmpl w:val="A89C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23"/>
    <w:rsid w:val="001A72A2"/>
    <w:rsid w:val="003640D5"/>
    <w:rsid w:val="008364E2"/>
    <w:rsid w:val="008514F7"/>
    <w:rsid w:val="00B90F23"/>
    <w:rsid w:val="00E8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1FB8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0F23"/>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786268">
      <w:bodyDiv w:val="1"/>
      <w:marLeft w:val="0"/>
      <w:marRight w:val="0"/>
      <w:marTop w:val="0"/>
      <w:marBottom w:val="0"/>
      <w:divBdr>
        <w:top w:val="none" w:sz="0" w:space="0" w:color="auto"/>
        <w:left w:val="none" w:sz="0" w:space="0" w:color="auto"/>
        <w:bottom w:val="none" w:sz="0" w:space="0" w:color="auto"/>
        <w:right w:val="none" w:sz="0" w:space="0" w:color="auto"/>
      </w:divBdr>
      <w:divsChild>
        <w:div w:id="1185048326">
          <w:marLeft w:val="0"/>
          <w:marRight w:val="0"/>
          <w:marTop w:val="0"/>
          <w:marBottom w:val="0"/>
          <w:divBdr>
            <w:top w:val="none" w:sz="0" w:space="0" w:color="auto"/>
            <w:left w:val="none" w:sz="0" w:space="0" w:color="auto"/>
            <w:bottom w:val="none" w:sz="0" w:space="0" w:color="auto"/>
            <w:right w:val="none" w:sz="0" w:space="0" w:color="auto"/>
          </w:divBdr>
        </w:div>
        <w:div w:id="1267884754">
          <w:marLeft w:val="0"/>
          <w:marRight w:val="0"/>
          <w:marTop w:val="0"/>
          <w:marBottom w:val="0"/>
          <w:divBdr>
            <w:top w:val="none" w:sz="0" w:space="0" w:color="auto"/>
            <w:left w:val="none" w:sz="0" w:space="0" w:color="auto"/>
            <w:bottom w:val="none" w:sz="0" w:space="0" w:color="auto"/>
            <w:right w:val="none" w:sz="0" w:space="0" w:color="auto"/>
          </w:divBdr>
          <w:divsChild>
            <w:div w:id="359628527">
              <w:marLeft w:val="0"/>
              <w:marRight w:val="0"/>
              <w:marTop w:val="0"/>
              <w:marBottom w:val="0"/>
              <w:divBdr>
                <w:top w:val="none" w:sz="0" w:space="0" w:color="auto"/>
                <w:left w:val="none" w:sz="0" w:space="0" w:color="auto"/>
                <w:bottom w:val="none" w:sz="0" w:space="0" w:color="auto"/>
                <w:right w:val="none" w:sz="0" w:space="0" w:color="auto"/>
              </w:divBdr>
              <w:divsChild>
                <w:div w:id="1568610919">
                  <w:marLeft w:val="0"/>
                  <w:marRight w:val="0"/>
                  <w:marTop w:val="0"/>
                  <w:marBottom w:val="0"/>
                  <w:divBdr>
                    <w:top w:val="none" w:sz="0" w:space="0" w:color="auto"/>
                    <w:left w:val="none" w:sz="0" w:space="0" w:color="auto"/>
                    <w:bottom w:val="none" w:sz="0" w:space="0" w:color="auto"/>
                    <w:right w:val="none" w:sz="0" w:space="0" w:color="auto"/>
                  </w:divBdr>
                </w:div>
                <w:div w:id="1762607634">
                  <w:marLeft w:val="0"/>
                  <w:marRight w:val="0"/>
                  <w:marTop w:val="0"/>
                  <w:marBottom w:val="0"/>
                  <w:divBdr>
                    <w:top w:val="none" w:sz="0" w:space="0" w:color="auto"/>
                    <w:left w:val="none" w:sz="0" w:space="0" w:color="auto"/>
                    <w:bottom w:val="none" w:sz="0" w:space="0" w:color="auto"/>
                    <w:right w:val="none" w:sz="0" w:space="0" w:color="auto"/>
                  </w:divBdr>
                </w:div>
                <w:div w:id="13384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1798</Characters>
  <Application>Microsoft Macintosh Word</Application>
  <DocSecurity>0</DocSecurity>
  <Lines>14</Lines>
  <Paragraphs>4</Paragraphs>
  <ScaleCrop>false</ScaleCrop>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2018-01-05T16:56:00Z</dcterms:created>
  <dcterms:modified xsi:type="dcterms:W3CDTF">2019-01-18T20:51:00Z</dcterms:modified>
</cp:coreProperties>
</file>